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9F" w:rsidRPr="00130F80" w:rsidRDefault="00030D2E" w:rsidP="00030D2E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All branches </w:t>
      </w:r>
      <w:r w:rsidR="00726A54" w:rsidRPr="00130F80">
        <w:rPr>
          <w:rFonts w:ascii="Century Gothic" w:hAnsi="Century Gothic"/>
          <w:sz w:val="22"/>
          <w:szCs w:val="22"/>
        </w:rPr>
        <w:t>may</w:t>
      </w:r>
      <w:r w:rsidRPr="00130F80">
        <w:rPr>
          <w:rFonts w:ascii="Century Gothic" w:hAnsi="Century Gothic"/>
          <w:sz w:val="22"/>
          <w:szCs w:val="22"/>
        </w:rPr>
        <w:t xml:space="preserve"> maintain one checking account for their library</w:t>
      </w:r>
      <w:r w:rsidR="00726A54" w:rsidRPr="00130F80">
        <w:rPr>
          <w:rFonts w:ascii="Century Gothic" w:hAnsi="Century Gothic"/>
          <w:sz w:val="22"/>
          <w:szCs w:val="22"/>
        </w:rPr>
        <w:t xml:space="preserve"> for petty cash purposes</w:t>
      </w:r>
      <w:r w:rsidRPr="00130F80">
        <w:rPr>
          <w:rFonts w:ascii="Century Gothic" w:hAnsi="Century Gothic"/>
          <w:sz w:val="22"/>
          <w:szCs w:val="22"/>
        </w:rPr>
        <w:t xml:space="preserve">.  </w:t>
      </w:r>
      <w:r w:rsidR="00FE4557" w:rsidRPr="00130F80">
        <w:rPr>
          <w:rFonts w:ascii="Century Gothic" w:hAnsi="Century Gothic"/>
          <w:sz w:val="22"/>
          <w:szCs w:val="22"/>
        </w:rPr>
        <w:t xml:space="preserve">The signature card for this account </w:t>
      </w:r>
      <w:r w:rsidR="003F2AA7" w:rsidRPr="00130F80">
        <w:rPr>
          <w:rFonts w:ascii="Century Gothic" w:hAnsi="Century Gothic"/>
          <w:sz w:val="22"/>
          <w:szCs w:val="22"/>
        </w:rPr>
        <w:t>is to i</w:t>
      </w:r>
      <w:r w:rsidR="00FE4557" w:rsidRPr="00130F80">
        <w:rPr>
          <w:rFonts w:ascii="Century Gothic" w:hAnsi="Century Gothic"/>
          <w:sz w:val="22"/>
          <w:szCs w:val="22"/>
        </w:rPr>
        <w:t>nclude the</w:t>
      </w:r>
      <w:r w:rsidR="002F479F" w:rsidRPr="00130F80">
        <w:rPr>
          <w:rFonts w:ascii="Century Gothic" w:hAnsi="Century Gothic"/>
          <w:sz w:val="22"/>
          <w:szCs w:val="22"/>
        </w:rPr>
        <w:t xml:space="preserve"> names</w:t>
      </w:r>
      <w:r w:rsidR="003F2AA7" w:rsidRPr="00130F80">
        <w:rPr>
          <w:rFonts w:ascii="Century Gothic" w:hAnsi="Century Gothic"/>
          <w:sz w:val="22"/>
          <w:szCs w:val="22"/>
        </w:rPr>
        <w:t xml:space="preserve"> and signatures </w:t>
      </w:r>
      <w:r w:rsidR="002F479F" w:rsidRPr="00130F80">
        <w:rPr>
          <w:rFonts w:ascii="Century Gothic" w:hAnsi="Century Gothic"/>
          <w:sz w:val="22"/>
          <w:szCs w:val="22"/>
        </w:rPr>
        <w:t>of the</w:t>
      </w:r>
      <w:r w:rsidR="00FE4557" w:rsidRPr="00130F80">
        <w:rPr>
          <w:rFonts w:ascii="Century Gothic" w:hAnsi="Century Gothic"/>
          <w:sz w:val="22"/>
          <w:szCs w:val="22"/>
        </w:rPr>
        <w:t xml:space="preserve"> </w:t>
      </w:r>
      <w:r w:rsidR="002F479F" w:rsidRPr="00130F80">
        <w:rPr>
          <w:rFonts w:ascii="Century Gothic" w:hAnsi="Century Gothic"/>
          <w:sz w:val="22"/>
          <w:szCs w:val="22"/>
        </w:rPr>
        <w:t>B</w:t>
      </w:r>
      <w:r w:rsidR="00FE4557" w:rsidRPr="00130F80">
        <w:rPr>
          <w:rFonts w:ascii="Century Gothic" w:hAnsi="Century Gothic"/>
          <w:sz w:val="22"/>
          <w:szCs w:val="22"/>
        </w:rPr>
        <w:t xml:space="preserve">ranch </w:t>
      </w:r>
      <w:r w:rsidR="00F2406A">
        <w:rPr>
          <w:rFonts w:ascii="Century Gothic" w:hAnsi="Century Gothic"/>
          <w:sz w:val="22"/>
          <w:szCs w:val="22"/>
        </w:rPr>
        <w:t>Manager</w:t>
      </w:r>
      <w:r w:rsidR="00FE4557" w:rsidRPr="00130F80">
        <w:rPr>
          <w:rFonts w:ascii="Century Gothic" w:hAnsi="Century Gothic"/>
          <w:sz w:val="22"/>
          <w:szCs w:val="22"/>
        </w:rPr>
        <w:t xml:space="preserve">, the </w:t>
      </w:r>
      <w:r w:rsidR="002F479F" w:rsidRPr="00130F80">
        <w:rPr>
          <w:rFonts w:ascii="Century Gothic" w:hAnsi="Century Gothic"/>
          <w:sz w:val="22"/>
          <w:szCs w:val="22"/>
        </w:rPr>
        <w:t>A</w:t>
      </w:r>
      <w:r w:rsidR="00FE4557" w:rsidRPr="00130F80">
        <w:rPr>
          <w:rFonts w:ascii="Century Gothic" w:hAnsi="Century Gothic"/>
          <w:sz w:val="22"/>
          <w:szCs w:val="22"/>
        </w:rPr>
        <w:t xml:space="preserve">ssistant </w:t>
      </w:r>
      <w:r w:rsidR="002F479F" w:rsidRPr="00130F80">
        <w:rPr>
          <w:rFonts w:ascii="Century Gothic" w:hAnsi="Century Gothic"/>
          <w:sz w:val="22"/>
          <w:szCs w:val="22"/>
        </w:rPr>
        <w:t>D</w:t>
      </w:r>
      <w:r w:rsidR="002D1194" w:rsidRPr="00130F80">
        <w:rPr>
          <w:rFonts w:ascii="Century Gothic" w:hAnsi="Century Gothic"/>
          <w:sz w:val="22"/>
          <w:szCs w:val="22"/>
        </w:rPr>
        <w:t>irector</w:t>
      </w:r>
      <w:r w:rsidR="00FE4557" w:rsidRPr="00130F80">
        <w:rPr>
          <w:rFonts w:ascii="Century Gothic" w:hAnsi="Century Gothic"/>
          <w:sz w:val="22"/>
          <w:szCs w:val="22"/>
        </w:rPr>
        <w:t xml:space="preserve">, </w:t>
      </w:r>
      <w:r w:rsidR="002F479F" w:rsidRPr="00130F80">
        <w:rPr>
          <w:rFonts w:ascii="Century Gothic" w:hAnsi="Century Gothic"/>
          <w:sz w:val="22"/>
          <w:szCs w:val="22"/>
        </w:rPr>
        <w:t>and the D</w:t>
      </w:r>
      <w:r w:rsidR="00FE4557" w:rsidRPr="00130F80">
        <w:rPr>
          <w:rFonts w:ascii="Century Gothic" w:hAnsi="Century Gothic"/>
          <w:sz w:val="22"/>
          <w:szCs w:val="22"/>
        </w:rPr>
        <w:t xml:space="preserve">irector.  </w:t>
      </w:r>
      <w:r w:rsidR="000A3A47" w:rsidRPr="00130F80">
        <w:rPr>
          <w:rFonts w:ascii="Century Gothic" w:hAnsi="Century Gothic"/>
          <w:sz w:val="22"/>
          <w:szCs w:val="22"/>
        </w:rPr>
        <w:t>However, only one signature is to be required to</w:t>
      </w:r>
      <w:r w:rsidR="006C5450" w:rsidRPr="00130F80">
        <w:rPr>
          <w:rFonts w:ascii="Century Gothic" w:hAnsi="Century Gothic"/>
          <w:sz w:val="22"/>
          <w:szCs w:val="22"/>
        </w:rPr>
        <w:t xml:space="preserve"> make a check </w:t>
      </w:r>
      <w:r w:rsidR="00A628D5" w:rsidRPr="00130F80">
        <w:rPr>
          <w:rFonts w:ascii="Century Gothic" w:hAnsi="Century Gothic"/>
          <w:sz w:val="22"/>
          <w:szCs w:val="22"/>
        </w:rPr>
        <w:t xml:space="preserve">payable for </w:t>
      </w:r>
      <w:r w:rsidR="006C5450" w:rsidRPr="00130F80">
        <w:rPr>
          <w:rFonts w:ascii="Century Gothic" w:hAnsi="Century Gothic"/>
          <w:sz w:val="22"/>
          <w:szCs w:val="22"/>
        </w:rPr>
        <w:t>good</w:t>
      </w:r>
      <w:r w:rsidR="00A628D5" w:rsidRPr="00130F80">
        <w:rPr>
          <w:rFonts w:ascii="Century Gothic" w:hAnsi="Century Gothic"/>
          <w:sz w:val="22"/>
          <w:szCs w:val="22"/>
        </w:rPr>
        <w:t>s and services</w:t>
      </w:r>
      <w:r w:rsidR="000A3A47" w:rsidRPr="00130F80">
        <w:rPr>
          <w:rFonts w:ascii="Century Gothic" w:hAnsi="Century Gothic"/>
          <w:sz w:val="22"/>
          <w:szCs w:val="22"/>
        </w:rPr>
        <w:t>.</w:t>
      </w:r>
      <w:r w:rsidR="002F479F" w:rsidRPr="00130F80">
        <w:rPr>
          <w:rFonts w:ascii="Century Gothic" w:hAnsi="Century Gothic"/>
          <w:sz w:val="22"/>
          <w:szCs w:val="22"/>
        </w:rPr>
        <w:t xml:space="preserve">  </w:t>
      </w:r>
    </w:p>
    <w:p w:rsidR="0018282F" w:rsidRPr="00130F80" w:rsidRDefault="0018282F" w:rsidP="0018282F">
      <w:pPr>
        <w:rPr>
          <w:rFonts w:ascii="Century Gothic" w:hAnsi="Century Gothic"/>
          <w:sz w:val="22"/>
          <w:szCs w:val="22"/>
        </w:rPr>
      </w:pPr>
    </w:p>
    <w:p w:rsidR="0018282F" w:rsidRPr="00130F80" w:rsidRDefault="0018282F" w:rsidP="0018282F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Each branch of the Dixie Regional Library will be allowed to keep $400 in the branch bank account. Before the first branch visit of each month, </w:t>
      </w:r>
      <w:r w:rsidR="00F2406A">
        <w:rPr>
          <w:rFonts w:ascii="Century Gothic" w:hAnsi="Century Gothic"/>
          <w:sz w:val="22"/>
          <w:szCs w:val="22"/>
        </w:rPr>
        <w:t xml:space="preserve">the </w:t>
      </w:r>
      <w:r w:rsidRPr="00130F80">
        <w:rPr>
          <w:rFonts w:ascii="Century Gothic" w:hAnsi="Century Gothic"/>
          <w:sz w:val="22"/>
          <w:szCs w:val="22"/>
        </w:rPr>
        <w:t xml:space="preserve">Branch </w:t>
      </w:r>
      <w:r w:rsidR="00F2406A">
        <w:rPr>
          <w:rFonts w:ascii="Century Gothic" w:hAnsi="Century Gothic"/>
          <w:sz w:val="22"/>
          <w:szCs w:val="22"/>
        </w:rPr>
        <w:t>Manager</w:t>
      </w:r>
      <w:r w:rsidRPr="00130F80">
        <w:rPr>
          <w:rFonts w:ascii="Century Gothic" w:hAnsi="Century Gothic"/>
          <w:sz w:val="22"/>
          <w:szCs w:val="22"/>
        </w:rPr>
        <w:t xml:space="preserve"> will write a check made payable to the Dixie Regional Library for the amount over the $400. </w:t>
      </w:r>
    </w:p>
    <w:p w:rsidR="0018282F" w:rsidRPr="00130F80" w:rsidRDefault="0018282F" w:rsidP="0018282F">
      <w:pPr>
        <w:rPr>
          <w:rFonts w:ascii="Century Gothic" w:hAnsi="Century Gothic"/>
          <w:sz w:val="22"/>
          <w:szCs w:val="22"/>
        </w:rPr>
      </w:pPr>
    </w:p>
    <w:p w:rsidR="0018282F" w:rsidRPr="00130F80" w:rsidRDefault="0018282F" w:rsidP="0018282F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An account will be kept by Branch of monies turned in to Headquarters and will be available for their use. </w:t>
      </w:r>
    </w:p>
    <w:p w:rsidR="002F479F" w:rsidRPr="00130F80" w:rsidRDefault="002F479F" w:rsidP="00030D2E">
      <w:pPr>
        <w:rPr>
          <w:rFonts w:ascii="Century Gothic" w:hAnsi="Century Gothic"/>
          <w:sz w:val="22"/>
          <w:szCs w:val="22"/>
        </w:rPr>
      </w:pPr>
    </w:p>
    <w:p w:rsidR="0018282F" w:rsidRPr="00130F80" w:rsidRDefault="0018282F" w:rsidP="00030D2E">
      <w:pPr>
        <w:rPr>
          <w:rFonts w:ascii="Century Gothic" w:hAnsi="Century Gothic"/>
          <w:b/>
          <w:sz w:val="22"/>
          <w:szCs w:val="22"/>
        </w:rPr>
      </w:pPr>
      <w:r w:rsidRPr="00130F80">
        <w:rPr>
          <w:rFonts w:ascii="Century Gothic" w:hAnsi="Century Gothic"/>
          <w:b/>
          <w:sz w:val="22"/>
          <w:szCs w:val="22"/>
        </w:rPr>
        <w:t>Collecting Petty Cash:</w:t>
      </w:r>
    </w:p>
    <w:p w:rsidR="00030D2E" w:rsidRPr="00130F80" w:rsidRDefault="00030D2E" w:rsidP="00030D2E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All funds collected should</w:t>
      </w:r>
      <w:r w:rsidR="002D1194" w:rsidRPr="00130F80">
        <w:rPr>
          <w:rFonts w:ascii="Century Gothic" w:hAnsi="Century Gothic"/>
          <w:sz w:val="22"/>
          <w:szCs w:val="22"/>
        </w:rPr>
        <w:t xml:space="preserve"> be deposited into that account.  </w:t>
      </w:r>
      <w:r w:rsidR="00886D05" w:rsidRPr="00130F80">
        <w:rPr>
          <w:rFonts w:ascii="Century Gothic" w:hAnsi="Century Gothic"/>
          <w:sz w:val="22"/>
          <w:szCs w:val="22"/>
        </w:rPr>
        <w:t xml:space="preserve">Funds collected </w:t>
      </w:r>
      <w:r w:rsidR="00E3105B" w:rsidRPr="00130F80">
        <w:rPr>
          <w:rFonts w:ascii="Century Gothic" w:hAnsi="Century Gothic"/>
          <w:sz w:val="22"/>
          <w:szCs w:val="22"/>
        </w:rPr>
        <w:t>should</w:t>
      </w:r>
      <w:r w:rsidR="00886D05" w:rsidRPr="00130F80">
        <w:rPr>
          <w:rFonts w:ascii="Century Gothic" w:hAnsi="Century Gothic"/>
          <w:sz w:val="22"/>
          <w:szCs w:val="22"/>
        </w:rPr>
        <w:t xml:space="preserve"> include, but may not be limited to: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Fines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Lost book costs</w:t>
      </w:r>
      <w:r w:rsidR="00F2406A">
        <w:rPr>
          <w:rFonts w:ascii="Century Gothic" w:hAnsi="Century Gothic"/>
          <w:sz w:val="22"/>
          <w:szCs w:val="22"/>
        </w:rPr>
        <w:t xml:space="preserve"> *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Damage assessments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Replacement card fees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Copier </w:t>
      </w:r>
      <w:r w:rsidR="003F2AA7" w:rsidRPr="00130F80">
        <w:rPr>
          <w:rFonts w:ascii="Century Gothic" w:hAnsi="Century Gothic"/>
          <w:sz w:val="22"/>
          <w:szCs w:val="22"/>
        </w:rPr>
        <w:t xml:space="preserve">and printer </w:t>
      </w:r>
      <w:r w:rsidRPr="00130F80">
        <w:rPr>
          <w:rFonts w:ascii="Century Gothic" w:hAnsi="Century Gothic"/>
          <w:sz w:val="22"/>
          <w:szCs w:val="22"/>
        </w:rPr>
        <w:t>monies</w:t>
      </w:r>
    </w:p>
    <w:p w:rsidR="00886D05" w:rsidRPr="00130F80" w:rsidRDefault="00886D05" w:rsidP="00886D05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Memorials and gifts</w:t>
      </w:r>
    </w:p>
    <w:p w:rsidR="00441FD8" w:rsidRDefault="00441FD8" w:rsidP="00F2406A">
      <w:pPr>
        <w:rPr>
          <w:rFonts w:ascii="Century Gothic" w:hAnsi="Century Gothic"/>
          <w:sz w:val="22"/>
          <w:szCs w:val="22"/>
        </w:rPr>
      </w:pPr>
    </w:p>
    <w:p w:rsidR="00F2406A" w:rsidRPr="00130F80" w:rsidRDefault="00F2406A" w:rsidP="00F2406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* Monies for books to be replaced should be sent to Headquarters and placed in the Memorial Fund for immediate use by the branch owning the book.</w:t>
      </w:r>
    </w:p>
    <w:p w:rsidR="00F2406A" w:rsidRDefault="00F2406A" w:rsidP="00886D05">
      <w:pPr>
        <w:rPr>
          <w:rFonts w:ascii="Century Gothic" w:hAnsi="Century Gothic"/>
          <w:sz w:val="22"/>
          <w:szCs w:val="22"/>
        </w:rPr>
      </w:pPr>
    </w:p>
    <w:p w:rsidR="00E3105B" w:rsidRPr="00130F80" w:rsidRDefault="00E3105B" w:rsidP="00886D05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Alternately, memorials and gifts may be collected for an established Friends of the Library group. </w:t>
      </w:r>
      <w:r w:rsidR="00441FD8" w:rsidRPr="00130F80">
        <w:rPr>
          <w:rFonts w:ascii="Century Gothic" w:hAnsi="Century Gothic"/>
          <w:sz w:val="22"/>
          <w:szCs w:val="22"/>
        </w:rPr>
        <w:t xml:space="preserve">Any funds </w:t>
      </w:r>
      <w:r w:rsidRPr="00130F80">
        <w:rPr>
          <w:rFonts w:ascii="Century Gothic" w:hAnsi="Century Gothic"/>
          <w:sz w:val="22"/>
          <w:szCs w:val="22"/>
        </w:rPr>
        <w:t>received</w:t>
      </w:r>
      <w:r w:rsidR="00441FD8" w:rsidRPr="00130F80">
        <w:rPr>
          <w:rFonts w:ascii="Century Gothic" w:hAnsi="Century Gothic"/>
          <w:sz w:val="22"/>
          <w:szCs w:val="22"/>
        </w:rPr>
        <w:t xml:space="preserve"> for </w:t>
      </w:r>
      <w:r w:rsidRPr="00130F80">
        <w:rPr>
          <w:rFonts w:ascii="Century Gothic" w:hAnsi="Century Gothic"/>
          <w:sz w:val="22"/>
          <w:szCs w:val="22"/>
        </w:rPr>
        <w:t xml:space="preserve">the </w:t>
      </w:r>
      <w:r w:rsidR="00441FD8" w:rsidRPr="00130F80">
        <w:rPr>
          <w:rFonts w:ascii="Century Gothic" w:hAnsi="Century Gothic"/>
          <w:sz w:val="22"/>
          <w:szCs w:val="22"/>
        </w:rPr>
        <w:t>Friends should be maintained separately and turned over to the Friends monthly.</w:t>
      </w:r>
      <w:r w:rsidRPr="00130F80">
        <w:rPr>
          <w:rFonts w:ascii="Century Gothic" w:hAnsi="Century Gothic"/>
          <w:sz w:val="22"/>
          <w:szCs w:val="22"/>
        </w:rPr>
        <w:t xml:space="preserve"> </w:t>
      </w:r>
    </w:p>
    <w:p w:rsidR="00E3105B" w:rsidRPr="00130F80" w:rsidRDefault="00E3105B" w:rsidP="00886D05">
      <w:pPr>
        <w:rPr>
          <w:rFonts w:ascii="Century Gothic" w:hAnsi="Century Gothic"/>
          <w:sz w:val="22"/>
          <w:szCs w:val="22"/>
        </w:rPr>
      </w:pPr>
    </w:p>
    <w:p w:rsidR="000B0EB4" w:rsidRPr="00130F80" w:rsidRDefault="00726A54" w:rsidP="00886D05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Records will be kept by the branch for all monies collected during the </w:t>
      </w:r>
      <w:r w:rsidR="00E3105B" w:rsidRPr="00130F80">
        <w:rPr>
          <w:rFonts w:ascii="Century Gothic" w:hAnsi="Century Gothic"/>
          <w:sz w:val="22"/>
          <w:szCs w:val="22"/>
        </w:rPr>
        <w:t>preceding</w:t>
      </w:r>
      <w:r w:rsidRPr="00130F80">
        <w:rPr>
          <w:rFonts w:ascii="Century Gothic" w:hAnsi="Century Gothic"/>
          <w:sz w:val="22"/>
          <w:szCs w:val="22"/>
        </w:rPr>
        <w:t xml:space="preserve"> month, according to established procedure.</w:t>
      </w:r>
      <w:r w:rsidR="000B0EB4" w:rsidRPr="00130F80">
        <w:rPr>
          <w:rFonts w:ascii="Century Gothic" w:hAnsi="Century Gothic"/>
          <w:sz w:val="22"/>
          <w:szCs w:val="22"/>
        </w:rPr>
        <w:t xml:space="preserve"> </w:t>
      </w:r>
    </w:p>
    <w:p w:rsidR="00BD65C7" w:rsidRPr="00130F80" w:rsidRDefault="00BD65C7" w:rsidP="00886D05">
      <w:pPr>
        <w:rPr>
          <w:rFonts w:ascii="Century Gothic" w:hAnsi="Century Gothic"/>
          <w:sz w:val="22"/>
          <w:szCs w:val="22"/>
        </w:rPr>
      </w:pPr>
    </w:p>
    <w:p w:rsidR="003F2AA7" w:rsidRPr="00130F80" w:rsidRDefault="0018282F" w:rsidP="00886D05">
      <w:pPr>
        <w:rPr>
          <w:rFonts w:ascii="Century Gothic" w:hAnsi="Century Gothic"/>
          <w:b/>
          <w:sz w:val="22"/>
          <w:szCs w:val="22"/>
        </w:rPr>
      </w:pPr>
      <w:r w:rsidRPr="00130F80">
        <w:rPr>
          <w:rFonts w:ascii="Century Gothic" w:hAnsi="Century Gothic"/>
          <w:b/>
          <w:sz w:val="22"/>
          <w:szCs w:val="22"/>
        </w:rPr>
        <w:t>Using Petty Cash:</w:t>
      </w:r>
    </w:p>
    <w:p w:rsidR="007D5AC8" w:rsidRDefault="007D5AC8" w:rsidP="003E739B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following purchases may be made using branch petty cash funds: items of immediate need, refreshments, camera needs, postage, and book orders under $100.</w:t>
      </w:r>
    </w:p>
    <w:p w:rsidR="003E739B" w:rsidRPr="00130F80" w:rsidRDefault="007D5AC8" w:rsidP="003E739B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</w:t>
      </w:r>
      <w:r w:rsidR="00744B2A" w:rsidRPr="00130F80">
        <w:rPr>
          <w:rFonts w:ascii="Century Gothic" w:hAnsi="Century Gothic"/>
          <w:sz w:val="22"/>
          <w:szCs w:val="22"/>
        </w:rPr>
        <w:t xml:space="preserve">ersonal funds </w:t>
      </w:r>
      <w:r>
        <w:rPr>
          <w:rFonts w:ascii="Century Gothic" w:hAnsi="Century Gothic"/>
          <w:sz w:val="22"/>
          <w:szCs w:val="22"/>
        </w:rPr>
        <w:t xml:space="preserve">may </w:t>
      </w:r>
      <w:r w:rsidR="00744B2A" w:rsidRPr="00130F80">
        <w:rPr>
          <w:rFonts w:ascii="Century Gothic" w:hAnsi="Century Gothic"/>
          <w:sz w:val="22"/>
          <w:szCs w:val="22"/>
        </w:rPr>
        <w:t xml:space="preserve">ONLY </w:t>
      </w:r>
      <w:proofErr w:type="spellStart"/>
      <w:r>
        <w:rPr>
          <w:rFonts w:ascii="Century Gothic" w:hAnsi="Century Gothic"/>
          <w:sz w:val="22"/>
          <w:szCs w:val="22"/>
        </w:rPr>
        <w:t>used</w:t>
      </w:r>
      <w:proofErr w:type="spellEnd"/>
      <w:r>
        <w:rPr>
          <w:rFonts w:ascii="Century Gothic" w:hAnsi="Century Gothic"/>
          <w:sz w:val="22"/>
          <w:szCs w:val="22"/>
        </w:rPr>
        <w:t xml:space="preserve"> and reimbursed </w:t>
      </w:r>
      <w:r w:rsidR="00744B2A" w:rsidRPr="00130F80">
        <w:rPr>
          <w:rFonts w:ascii="Century Gothic" w:hAnsi="Century Gothic"/>
          <w:sz w:val="22"/>
          <w:szCs w:val="22"/>
        </w:rPr>
        <w:t xml:space="preserve">with the approval of the Branch </w:t>
      </w:r>
      <w:r w:rsidR="00F2406A">
        <w:rPr>
          <w:rFonts w:ascii="Century Gothic" w:hAnsi="Century Gothic"/>
          <w:sz w:val="22"/>
          <w:szCs w:val="22"/>
        </w:rPr>
        <w:t>Manager</w:t>
      </w:r>
      <w:r>
        <w:rPr>
          <w:rFonts w:ascii="Century Gothic" w:hAnsi="Century Gothic"/>
          <w:sz w:val="22"/>
          <w:szCs w:val="22"/>
        </w:rPr>
        <w:t>, Director, or Assistant Director</w:t>
      </w:r>
      <w:r w:rsidR="003E739B" w:rsidRPr="00130F80">
        <w:rPr>
          <w:rFonts w:ascii="Century Gothic" w:hAnsi="Century Gothic"/>
          <w:sz w:val="22"/>
          <w:szCs w:val="22"/>
        </w:rPr>
        <w:t>.</w:t>
      </w:r>
      <w:r w:rsidR="00B644C8">
        <w:rPr>
          <w:rFonts w:ascii="Century Gothic" w:hAnsi="Century Gothic"/>
          <w:sz w:val="22"/>
          <w:szCs w:val="22"/>
        </w:rPr>
        <w:t xml:space="preserve"> (See </w:t>
      </w:r>
      <w:r w:rsidR="00B644C8" w:rsidRPr="00B644C8">
        <w:rPr>
          <w:rFonts w:ascii="Century Gothic" w:hAnsi="Century Gothic"/>
          <w:b/>
          <w:sz w:val="22"/>
          <w:szCs w:val="22"/>
        </w:rPr>
        <w:t>Purchase Policy</w:t>
      </w:r>
      <w:r w:rsidR="00B644C8">
        <w:rPr>
          <w:rFonts w:ascii="Century Gothic" w:hAnsi="Century Gothic"/>
          <w:sz w:val="22"/>
          <w:szCs w:val="22"/>
        </w:rPr>
        <w:t>)</w:t>
      </w:r>
    </w:p>
    <w:p w:rsidR="003E739B" w:rsidRPr="00130F80" w:rsidRDefault="00441FD8" w:rsidP="003E739B">
      <w:pPr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 xml:space="preserve">The Branch </w:t>
      </w:r>
      <w:r w:rsidR="00F2406A">
        <w:rPr>
          <w:rFonts w:ascii="Century Gothic" w:hAnsi="Century Gothic"/>
          <w:sz w:val="22"/>
          <w:szCs w:val="22"/>
        </w:rPr>
        <w:t>Manager</w:t>
      </w:r>
      <w:r w:rsidRPr="00130F80">
        <w:rPr>
          <w:rFonts w:ascii="Century Gothic" w:hAnsi="Century Gothic"/>
          <w:sz w:val="22"/>
          <w:szCs w:val="22"/>
        </w:rPr>
        <w:t xml:space="preserve"> may </w:t>
      </w:r>
      <w:r w:rsidR="003E739B" w:rsidRPr="00130F80">
        <w:rPr>
          <w:rFonts w:ascii="Century Gothic" w:hAnsi="Century Gothic"/>
          <w:sz w:val="22"/>
          <w:szCs w:val="22"/>
        </w:rPr>
        <w:t>authorize</w:t>
      </w:r>
      <w:r w:rsidRPr="00130F80">
        <w:rPr>
          <w:rFonts w:ascii="Century Gothic" w:hAnsi="Century Gothic"/>
          <w:sz w:val="22"/>
          <w:szCs w:val="22"/>
        </w:rPr>
        <w:t xml:space="preserve"> refunds from petty cash for lost and paid items.  </w:t>
      </w:r>
    </w:p>
    <w:p w:rsidR="003E739B" w:rsidRPr="00130F80" w:rsidRDefault="003E739B" w:rsidP="003E739B">
      <w:pPr>
        <w:rPr>
          <w:rFonts w:ascii="Century Gothic" w:hAnsi="Century Gothic"/>
          <w:sz w:val="22"/>
          <w:szCs w:val="22"/>
        </w:rPr>
      </w:pPr>
    </w:p>
    <w:p w:rsidR="002F479F" w:rsidRPr="00130F80" w:rsidRDefault="00FE4557" w:rsidP="003E739B">
      <w:pPr>
        <w:rPr>
          <w:rFonts w:ascii="Century Gothic" w:hAnsi="Century Gothic"/>
          <w:sz w:val="22"/>
          <w:szCs w:val="22"/>
        </w:rPr>
      </w:pPr>
      <w:r w:rsidRPr="00130F80">
        <w:rPr>
          <w:rFonts w:ascii="Century Gothic" w:hAnsi="Century Gothic"/>
          <w:sz w:val="22"/>
          <w:szCs w:val="22"/>
        </w:rPr>
        <w:t>In all cases, an invoice or itemized receipt for all cash expended</w:t>
      </w:r>
      <w:r w:rsidR="00744B2A" w:rsidRPr="00130F80">
        <w:rPr>
          <w:rFonts w:ascii="Century Gothic" w:hAnsi="Century Gothic"/>
          <w:sz w:val="22"/>
          <w:szCs w:val="22"/>
        </w:rPr>
        <w:t xml:space="preserve"> is required</w:t>
      </w:r>
      <w:r w:rsidRPr="00130F80">
        <w:rPr>
          <w:rFonts w:ascii="Century Gothic" w:hAnsi="Century Gothic"/>
          <w:sz w:val="22"/>
          <w:szCs w:val="22"/>
        </w:rPr>
        <w:t xml:space="preserve">.  </w:t>
      </w:r>
      <w:r w:rsidR="002F479F" w:rsidRPr="00130F80">
        <w:rPr>
          <w:rFonts w:ascii="Century Gothic" w:hAnsi="Century Gothic"/>
          <w:sz w:val="22"/>
          <w:szCs w:val="22"/>
        </w:rPr>
        <w:t>All other purchases for the branch will be made by the Business Office at Headquarters, according to established procedure</w:t>
      </w:r>
      <w:r w:rsidR="00744B2A" w:rsidRPr="00130F80">
        <w:rPr>
          <w:rFonts w:ascii="Century Gothic" w:hAnsi="Century Gothic"/>
          <w:i/>
          <w:sz w:val="22"/>
          <w:szCs w:val="22"/>
        </w:rPr>
        <w:t>.</w:t>
      </w:r>
      <w:r w:rsidR="00744B2A" w:rsidRPr="00130F80">
        <w:rPr>
          <w:rFonts w:ascii="Century Gothic" w:hAnsi="Century Gothic"/>
          <w:sz w:val="22"/>
          <w:szCs w:val="22"/>
        </w:rPr>
        <w:t xml:space="preserve">  </w:t>
      </w:r>
    </w:p>
    <w:p w:rsidR="00E3105B" w:rsidRPr="00130F80" w:rsidRDefault="00E3105B" w:rsidP="003E739B">
      <w:pPr>
        <w:rPr>
          <w:rFonts w:ascii="Century Gothic" w:hAnsi="Century Gothic"/>
          <w:sz w:val="22"/>
          <w:szCs w:val="22"/>
        </w:rPr>
      </w:pPr>
    </w:p>
    <w:p w:rsidR="001B6586" w:rsidRDefault="00EF666E" w:rsidP="00886D05">
      <w:pPr>
        <w:rPr>
          <w:rFonts w:ascii="Century Gothic" w:hAnsi="Century Gothic"/>
          <w:sz w:val="20"/>
          <w:szCs w:val="20"/>
        </w:rPr>
      </w:pPr>
      <w:r w:rsidRPr="00130F80">
        <w:rPr>
          <w:rFonts w:ascii="Century Gothic" w:hAnsi="Century Gothic"/>
          <w:sz w:val="20"/>
          <w:szCs w:val="20"/>
        </w:rPr>
        <w:t>Adopted by DRLS Board, June</w:t>
      </w:r>
      <w:r w:rsidR="00F2406A">
        <w:rPr>
          <w:rFonts w:ascii="Century Gothic" w:hAnsi="Century Gothic"/>
          <w:sz w:val="20"/>
          <w:szCs w:val="20"/>
        </w:rPr>
        <w:t xml:space="preserve"> </w:t>
      </w:r>
      <w:r w:rsidRPr="00130F80">
        <w:rPr>
          <w:rFonts w:ascii="Century Gothic" w:hAnsi="Century Gothic"/>
          <w:sz w:val="20"/>
          <w:szCs w:val="20"/>
        </w:rPr>
        <w:t>20, 2006</w:t>
      </w:r>
    </w:p>
    <w:p w:rsidR="00F2406A" w:rsidRPr="00130F80" w:rsidRDefault="00F2406A" w:rsidP="00886D0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Revised:  April 27, 2010</w:t>
      </w:r>
    </w:p>
    <w:p w:rsidR="001B6586" w:rsidRDefault="00EA281F" w:rsidP="00A628D5">
      <w:pPr>
        <w:rPr>
          <w:rFonts w:ascii="Century Gothic" w:hAnsi="Century Gothic"/>
          <w:sz w:val="20"/>
          <w:szCs w:val="20"/>
        </w:rPr>
      </w:pPr>
      <w:r w:rsidRPr="00EA281F">
        <w:rPr>
          <w:rFonts w:ascii="Century Gothic" w:hAnsi="Century Gothic"/>
          <w:sz w:val="20"/>
          <w:szCs w:val="20"/>
        </w:rPr>
        <w:lastRenderedPageBreak/>
        <w:t>Retained: May 1, 2014</w:t>
      </w:r>
    </w:p>
    <w:p w:rsidR="007D5AC8" w:rsidRDefault="007D5AC8" w:rsidP="00A628D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Revised: August 2, 2018</w:t>
      </w:r>
    </w:p>
    <w:p w:rsidR="00C76D5D" w:rsidRPr="00EA281F" w:rsidRDefault="00C76D5D" w:rsidP="00A628D5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C76D5D" w:rsidRPr="00EA281F" w:rsidSect="00F2406A">
      <w:headerReference w:type="default" r:id="rId7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D1" w:rsidRDefault="00262ED1">
      <w:r>
        <w:separator/>
      </w:r>
    </w:p>
  </w:endnote>
  <w:endnote w:type="continuationSeparator" w:id="0">
    <w:p w:rsidR="00262ED1" w:rsidRDefault="0026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D1" w:rsidRDefault="00262ED1">
      <w:r>
        <w:separator/>
      </w:r>
    </w:p>
  </w:footnote>
  <w:footnote w:type="continuationSeparator" w:id="0">
    <w:p w:rsidR="00262ED1" w:rsidRDefault="0026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9F" w:rsidRDefault="00661F81">
    <w:pPr>
      <w:pStyle w:val="Header"/>
    </w:pPr>
    <w:r>
      <w:t xml:space="preserve">PETTY CASH </w:t>
    </w:r>
    <w:r w:rsidR="007D5AC8">
      <w:t>POLICY</w:t>
    </w:r>
    <w:r w:rsidR="007D5AC8">
      <w:tab/>
    </w:r>
    <w:r w:rsidR="007D5AC8">
      <w:tab/>
      <w:t>Adopted DRLS Board: 08-02-2018</w:t>
    </w:r>
  </w:p>
  <w:p w:rsidR="007D5AC8" w:rsidRDefault="007D5AC8">
    <w:pPr>
      <w:pStyle w:val="Header"/>
    </w:pPr>
  </w:p>
  <w:p w:rsidR="0078409F" w:rsidRDefault="00784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058"/>
    <w:multiLevelType w:val="hybridMultilevel"/>
    <w:tmpl w:val="7C287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827E7"/>
    <w:multiLevelType w:val="hybridMultilevel"/>
    <w:tmpl w:val="F3AA8BA0"/>
    <w:lvl w:ilvl="0" w:tplc="7452CB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D2E"/>
    <w:rsid w:val="00030D2E"/>
    <w:rsid w:val="000A3A47"/>
    <w:rsid w:val="000B0EB4"/>
    <w:rsid w:val="001218EA"/>
    <w:rsid w:val="00130F80"/>
    <w:rsid w:val="00147B41"/>
    <w:rsid w:val="0018282F"/>
    <w:rsid w:val="001B6586"/>
    <w:rsid w:val="00235FEA"/>
    <w:rsid w:val="00261A52"/>
    <w:rsid w:val="00262AA0"/>
    <w:rsid w:val="00262ED1"/>
    <w:rsid w:val="00294C2E"/>
    <w:rsid w:val="002D1194"/>
    <w:rsid w:val="002F479F"/>
    <w:rsid w:val="002F4BC4"/>
    <w:rsid w:val="003017D2"/>
    <w:rsid w:val="0030531B"/>
    <w:rsid w:val="003B6536"/>
    <w:rsid w:val="003E739B"/>
    <w:rsid w:val="003F2AA7"/>
    <w:rsid w:val="00441FD8"/>
    <w:rsid w:val="004E205D"/>
    <w:rsid w:val="005667C4"/>
    <w:rsid w:val="00593B3E"/>
    <w:rsid w:val="006045F7"/>
    <w:rsid w:val="006320B7"/>
    <w:rsid w:val="00661F81"/>
    <w:rsid w:val="006A2388"/>
    <w:rsid w:val="006C5450"/>
    <w:rsid w:val="00726A54"/>
    <w:rsid w:val="00744B2A"/>
    <w:rsid w:val="00770D96"/>
    <w:rsid w:val="0078409F"/>
    <w:rsid w:val="007C1531"/>
    <w:rsid w:val="007D5AC8"/>
    <w:rsid w:val="00886D05"/>
    <w:rsid w:val="0096568F"/>
    <w:rsid w:val="009C6236"/>
    <w:rsid w:val="00A35874"/>
    <w:rsid w:val="00A628D5"/>
    <w:rsid w:val="00B24EB8"/>
    <w:rsid w:val="00B644C8"/>
    <w:rsid w:val="00B85946"/>
    <w:rsid w:val="00B9637D"/>
    <w:rsid w:val="00BD65C7"/>
    <w:rsid w:val="00BE0108"/>
    <w:rsid w:val="00C76D5D"/>
    <w:rsid w:val="00CC4856"/>
    <w:rsid w:val="00CE621D"/>
    <w:rsid w:val="00CF5B05"/>
    <w:rsid w:val="00D604E9"/>
    <w:rsid w:val="00D66BCE"/>
    <w:rsid w:val="00D776CA"/>
    <w:rsid w:val="00E06284"/>
    <w:rsid w:val="00E20A21"/>
    <w:rsid w:val="00E3105B"/>
    <w:rsid w:val="00E90BDE"/>
    <w:rsid w:val="00EA281F"/>
    <w:rsid w:val="00EE694E"/>
    <w:rsid w:val="00EF666E"/>
    <w:rsid w:val="00F2406A"/>
    <w:rsid w:val="00FD294A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288A4A-861D-428D-A7ED-EEF77E4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59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9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POLICY</vt:lpstr>
    </vt:vector>
  </TitlesOfParts>
  <Company>FRL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POLICY</dc:title>
  <dc:subject/>
  <dc:creator>cnathan</dc:creator>
  <cp:keywords/>
  <dc:description/>
  <cp:lastModifiedBy>Regina Graham</cp:lastModifiedBy>
  <cp:revision>7</cp:revision>
  <cp:lastPrinted>2008-07-11T20:28:00Z</cp:lastPrinted>
  <dcterms:created xsi:type="dcterms:W3CDTF">2014-05-01T22:56:00Z</dcterms:created>
  <dcterms:modified xsi:type="dcterms:W3CDTF">2018-08-07T15:53:00Z</dcterms:modified>
</cp:coreProperties>
</file>