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F6E0" w14:textId="77777777" w:rsidR="003C7407" w:rsidRPr="003C7407" w:rsidRDefault="003C7407" w:rsidP="003C7407">
      <w:r w:rsidRPr="003C7407">
        <w:rPr>
          <w:b/>
          <w:bCs/>
        </w:rPr>
        <w:t>GENERAL</w:t>
      </w:r>
      <w:r w:rsidRPr="003C7407">
        <w:br/>
        <w:t>All staff members are responsible for protecting the technology and information assets of the Dixie Regional Library System (DRLS) from unauthorized access, theft, or destruction. These assets include:</w:t>
      </w:r>
    </w:p>
    <w:p w14:paraId="054BAA7F" w14:textId="77777777" w:rsidR="003C7407" w:rsidRPr="003C7407" w:rsidRDefault="003C7407" w:rsidP="003C7407">
      <w:pPr>
        <w:numPr>
          <w:ilvl w:val="0"/>
          <w:numId w:val="1"/>
        </w:numPr>
      </w:pPr>
      <w:r w:rsidRPr="003C7407">
        <w:rPr>
          <w:b/>
          <w:bCs/>
        </w:rPr>
        <w:t>Devices</w:t>
      </w:r>
      <w:r w:rsidRPr="003C7407">
        <w:t xml:space="preserve"> – CPUs, discs, servers, tablets, printers, projectors, laptops, smart TVs, etc.</w:t>
      </w:r>
    </w:p>
    <w:p w14:paraId="42D889AD" w14:textId="77777777" w:rsidR="003C7407" w:rsidRPr="003C7407" w:rsidRDefault="003C7407" w:rsidP="003C7407">
      <w:pPr>
        <w:numPr>
          <w:ilvl w:val="0"/>
          <w:numId w:val="1"/>
        </w:numPr>
      </w:pPr>
      <w:r w:rsidRPr="003C7407">
        <w:rPr>
          <w:b/>
          <w:bCs/>
        </w:rPr>
        <w:t>Computer software</w:t>
      </w:r>
      <w:r w:rsidRPr="003C7407">
        <w:t xml:space="preserve"> – Operating systems, productivity suites, drivers, browsers, email clients, mobile apps, etc.</w:t>
      </w:r>
    </w:p>
    <w:p w14:paraId="08268CE4" w14:textId="77777777" w:rsidR="003C7407" w:rsidRPr="003C7407" w:rsidRDefault="003C7407" w:rsidP="003C7407">
      <w:pPr>
        <w:numPr>
          <w:ilvl w:val="0"/>
          <w:numId w:val="1"/>
        </w:numPr>
      </w:pPr>
      <w:r w:rsidRPr="003C7407">
        <w:rPr>
          <w:b/>
          <w:bCs/>
        </w:rPr>
        <w:t>Files and data</w:t>
      </w:r>
      <w:r w:rsidRPr="003C7407">
        <w:t xml:space="preserve"> – Word documents, spreadsheets, payroll data, login credentials, patron records, etc.</w:t>
      </w:r>
    </w:p>
    <w:p w14:paraId="49F7AE8A" w14:textId="77777777" w:rsidR="003C7407" w:rsidRPr="003C7407" w:rsidRDefault="003C7407" w:rsidP="003C7407">
      <w:r w:rsidRPr="003C7407">
        <w:t>DRLS reserves the right to examine or monitor any computer systems and devices under its control as necessary to ensure security, investigate potential breaches, or maintain system integrity.</w:t>
      </w:r>
    </w:p>
    <w:p w14:paraId="3DEFC850" w14:textId="77777777" w:rsidR="003C7407" w:rsidRPr="003C7407" w:rsidRDefault="00790039" w:rsidP="003C7407">
      <w:r>
        <w:pict w14:anchorId="34607384">
          <v:rect id="_x0000_i1025" style="width:0;height:1.5pt" o:hralign="center" o:hrstd="t" o:hr="t" fillcolor="#a0a0a0" stroked="f"/>
        </w:pict>
      </w:r>
    </w:p>
    <w:p w14:paraId="32E47948" w14:textId="77777777" w:rsidR="003C7407" w:rsidRPr="003C7407" w:rsidRDefault="003C7407" w:rsidP="003C7407">
      <w:r w:rsidRPr="003C7407">
        <w:rPr>
          <w:b/>
          <w:bCs/>
        </w:rPr>
        <w:t>FINANCE COMPUTER</w:t>
      </w:r>
      <w:r w:rsidRPr="003C7407">
        <w:br/>
        <w:t>The Business Office computer, used exclusively by the Business Manager, is DRLS’s most sensitive device. It contains payroll and accounting data, banking information, health insurance plan details, personnel records, and retirement records.</w:t>
      </w:r>
    </w:p>
    <w:p w14:paraId="020D9F4B" w14:textId="77777777" w:rsidR="003C7407" w:rsidRPr="003C7407" w:rsidRDefault="003C7407" w:rsidP="003C7407">
      <w:pPr>
        <w:numPr>
          <w:ilvl w:val="0"/>
          <w:numId w:val="2"/>
        </w:numPr>
      </w:pPr>
      <w:r w:rsidRPr="003C7407">
        <w:t>Secured with a unique desktop password.</w:t>
      </w:r>
    </w:p>
    <w:p w14:paraId="5FA4B572" w14:textId="77777777" w:rsidR="003C7407" w:rsidRPr="003C7407" w:rsidRDefault="003C7407" w:rsidP="003C7407">
      <w:pPr>
        <w:numPr>
          <w:ilvl w:val="0"/>
          <w:numId w:val="2"/>
        </w:numPr>
      </w:pPr>
      <w:r w:rsidRPr="003C7407">
        <w:t>Data backed up to the in-house server and off-site discs.</w:t>
      </w:r>
    </w:p>
    <w:p w14:paraId="4CD1AEE8" w14:textId="77777777" w:rsidR="003C7407" w:rsidRPr="003C7407" w:rsidRDefault="003C7407" w:rsidP="003C7407">
      <w:pPr>
        <w:numPr>
          <w:ilvl w:val="0"/>
          <w:numId w:val="2"/>
        </w:numPr>
      </w:pPr>
      <w:r w:rsidRPr="003C7407">
        <w:t>Access limited to the Business Manager, Director, Assistant Director, and Technology Coordinator.</w:t>
      </w:r>
    </w:p>
    <w:p w14:paraId="232FD89E" w14:textId="77777777" w:rsidR="003C7407" w:rsidRPr="003C7407" w:rsidRDefault="003C7407" w:rsidP="003C7407">
      <w:pPr>
        <w:numPr>
          <w:ilvl w:val="0"/>
          <w:numId w:val="2"/>
        </w:numPr>
      </w:pPr>
      <w:r w:rsidRPr="003C7407">
        <w:t>External auditors may access data only under staff supervision.</w:t>
      </w:r>
    </w:p>
    <w:p w14:paraId="7D95F32C" w14:textId="77777777" w:rsidR="003C7407" w:rsidRPr="003C7407" w:rsidRDefault="00790039" w:rsidP="003C7407">
      <w:r>
        <w:pict w14:anchorId="733C6F62">
          <v:rect id="_x0000_i1026" style="width:0;height:1.5pt" o:hralign="center" o:hrstd="t" o:hr="t" fillcolor="#a0a0a0" stroked="f"/>
        </w:pict>
      </w:r>
    </w:p>
    <w:p w14:paraId="7C9ECDA6" w14:textId="77777777" w:rsidR="003C7407" w:rsidRPr="003C7407" w:rsidRDefault="003C7407" w:rsidP="003C7407">
      <w:r w:rsidRPr="003C7407">
        <w:rPr>
          <w:b/>
          <w:bCs/>
        </w:rPr>
        <w:t>PATRON DATA</w:t>
      </w:r>
      <w:r w:rsidRPr="003C7407">
        <w:br/>
        <w:t xml:space="preserve">DRLS is not responsible for, and cannot control, data security measures implemented by third parties such as </w:t>
      </w:r>
      <w:r w:rsidRPr="003C7407">
        <w:rPr>
          <w:b/>
          <w:bCs/>
        </w:rPr>
        <w:t>Book Systems (</w:t>
      </w:r>
      <w:proofErr w:type="spellStart"/>
      <w:r w:rsidRPr="003C7407">
        <w:rPr>
          <w:b/>
          <w:bCs/>
        </w:rPr>
        <w:t>Atriuum</w:t>
      </w:r>
      <w:proofErr w:type="spellEnd"/>
      <w:r w:rsidRPr="003C7407">
        <w:rPr>
          <w:b/>
          <w:bCs/>
        </w:rPr>
        <w:t xml:space="preserve"> ILS), Microsoft, Yahoo, or Google</w:t>
      </w:r>
      <w:r w:rsidRPr="003C7407">
        <w:t>. Patron data stored in the ILS—such as names, addresses, barcodes, reading history, and contact information—is maintained by Book Systems and may be accessible to approved vendors.</w:t>
      </w:r>
    </w:p>
    <w:p w14:paraId="73446472" w14:textId="77777777" w:rsidR="003C7407" w:rsidRPr="003C7407" w:rsidRDefault="003C7407" w:rsidP="003C7407">
      <w:r w:rsidRPr="003C7407">
        <w:t>The DRLS Local Area Network (LAN) is configured by a third-party vendor in collaboration with the Mississippi Library Commission (MLC) and the DRLS Technology Coordinator. Management access to networking equipment is restricted to MLC technology staff, the DRLS Technology Coordinator, and the Director.</w:t>
      </w:r>
    </w:p>
    <w:p w14:paraId="21CE4F18" w14:textId="77777777" w:rsidR="003C7407" w:rsidRPr="003C7407" w:rsidRDefault="00790039" w:rsidP="003C7407">
      <w:r>
        <w:lastRenderedPageBreak/>
        <w:pict w14:anchorId="7089FA09">
          <v:rect id="_x0000_i1027" style="width:0;height:1.5pt" o:hralign="center" o:hrstd="t" o:hr="t" fillcolor="#a0a0a0" stroked="f"/>
        </w:pict>
      </w:r>
    </w:p>
    <w:p w14:paraId="02BD11EE" w14:textId="77777777" w:rsidR="003C7407" w:rsidRPr="003C7407" w:rsidRDefault="003C7407" w:rsidP="003C7407">
      <w:r w:rsidRPr="003C7407">
        <w:rPr>
          <w:b/>
          <w:bCs/>
        </w:rPr>
        <w:t>INTEGRATED LIBRARY SYSTEM (ILS)</w:t>
      </w:r>
      <w:r w:rsidRPr="003C7407">
        <w:br/>
        <w:t xml:space="preserve">DRLS uses </w:t>
      </w:r>
      <w:proofErr w:type="spellStart"/>
      <w:r w:rsidRPr="003C7407">
        <w:t>Atriuum</w:t>
      </w:r>
      <w:proofErr w:type="spellEnd"/>
      <w:r w:rsidRPr="003C7407">
        <w:t xml:space="preserve"> by Book Systems for cataloging, circulation, and patron management.</w:t>
      </w:r>
    </w:p>
    <w:p w14:paraId="2A659282" w14:textId="77777777" w:rsidR="003C7407" w:rsidRPr="003C7407" w:rsidRDefault="003C7407" w:rsidP="003C7407">
      <w:pPr>
        <w:numPr>
          <w:ilvl w:val="0"/>
          <w:numId w:val="3"/>
        </w:numPr>
      </w:pPr>
      <w:r w:rsidRPr="003C7407">
        <w:t>All ILS equipment remains the property of DRLS and may be replaced, upgraded, or removed as needed.</w:t>
      </w:r>
    </w:p>
    <w:p w14:paraId="15B23DCD" w14:textId="77777777" w:rsidR="003C7407" w:rsidRPr="003C7407" w:rsidRDefault="003C7407" w:rsidP="003C7407">
      <w:pPr>
        <w:numPr>
          <w:ilvl w:val="0"/>
          <w:numId w:val="3"/>
        </w:numPr>
      </w:pPr>
      <w:r w:rsidRPr="003C7407">
        <w:t>Third-party hardware, software, or services that interact with the ILS require prior approval from the Director, Assistant Director, or DRLS Board.</w:t>
      </w:r>
    </w:p>
    <w:p w14:paraId="71F9B145" w14:textId="3103A5D8" w:rsidR="003C7407" w:rsidRPr="003C7407" w:rsidRDefault="003C7407" w:rsidP="003C7407">
      <w:pPr>
        <w:numPr>
          <w:ilvl w:val="0"/>
          <w:numId w:val="3"/>
        </w:numPr>
      </w:pPr>
      <w:r w:rsidRPr="003C7407">
        <w:t>DRLS may monitor ILS usage</w:t>
      </w:r>
      <w:r w:rsidR="009831AE">
        <w:t xml:space="preserve"> and equipment</w:t>
      </w:r>
      <w:r w:rsidRPr="003C7407">
        <w:t xml:space="preserve"> at any time; staff should have no expectation of privacy.</w:t>
      </w:r>
    </w:p>
    <w:p w14:paraId="13128F11" w14:textId="77777777" w:rsidR="003C7407" w:rsidRPr="003C7407" w:rsidRDefault="003C7407" w:rsidP="003C7407">
      <w:pPr>
        <w:numPr>
          <w:ilvl w:val="0"/>
          <w:numId w:val="3"/>
        </w:numPr>
      </w:pPr>
      <w:r w:rsidRPr="003C7407">
        <w:t>Confidential library records must be handled in accordance with all laws and regulations.</w:t>
      </w:r>
    </w:p>
    <w:p w14:paraId="4A074156" w14:textId="77777777" w:rsidR="003C7407" w:rsidRPr="003C7407" w:rsidRDefault="003C7407" w:rsidP="003C7407">
      <w:pPr>
        <w:numPr>
          <w:ilvl w:val="0"/>
          <w:numId w:val="3"/>
        </w:numPr>
      </w:pPr>
      <w:r w:rsidRPr="003C7407">
        <w:t>ILS passwords must be kept secure and shared only with authorized library employees.</w:t>
      </w:r>
    </w:p>
    <w:p w14:paraId="136268FF" w14:textId="77777777" w:rsidR="003C7407" w:rsidRPr="003C7407" w:rsidRDefault="00790039" w:rsidP="003C7407">
      <w:r>
        <w:pict w14:anchorId="784A19C9">
          <v:rect id="_x0000_i1028" style="width:0;height:1.5pt" o:hralign="center" o:hrstd="t" o:hr="t" fillcolor="#a0a0a0" stroked="f"/>
        </w:pict>
      </w:r>
    </w:p>
    <w:p w14:paraId="4162AF91" w14:textId="77777777" w:rsidR="003C7407" w:rsidRPr="003C7407" w:rsidRDefault="003C7407" w:rsidP="003C7407">
      <w:r w:rsidRPr="003C7407">
        <w:rPr>
          <w:b/>
          <w:bCs/>
        </w:rPr>
        <w:t>TECHNOLOGY MANAGEMENT</w:t>
      </w:r>
      <w:r w:rsidRPr="003C7407">
        <w:br/>
        <w:t>To ensure security and data protection, the Technology Coordinator manages DRLS technology systems and approves all software installations.</w:t>
      </w:r>
    </w:p>
    <w:p w14:paraId="01F6189C" w14:textId="77777777" w:rsidR="003C7407" w:rsidRPr="003C7407" w:rsidRDefault="003C7407" w:rsidP="003C7407">
      <w:pPr>
        <w:numPr>
          <w:ilvl w:val="0"/>
          <w:numId w:val="4"/>
        </w:numPr>
      </w:pPr>
      <w:r w:rsidRPr="003C7407">
        <w:t>Security measures include antivirus software, privacy-focused search engines, routine file deletions from patron computers, and firewall protection.</w:t>
      </w:r>
    </w:p>
    <w:p w14:paraId="591ABE5C" w14:textId="77777777" w:rsidR="003C7407" w:rsidRPr="003C7407" w:rsidRDefault="003C7407" w:rsidP="003C7407">
      <w:pPr>
        <w:numPr>
          <w:ilvl w:val="0"/>
          <w:numId w:val="4"/>
        </w:numPr>
      </w:pPr>
      <w:r w:rsidRPr="003C7407">
        <w:t>Security and backup strategies are updated based on risk assessments and emerging threats.</w:t>
      </w:r>
    </w:p>
    <w:p w14:paraId="7205B746" w14:textId="77777777" w:rsidR="003C7407" w:rsidRPr="003C7407" w:rsidRDefault="003C7407" w:rsidP="003C7407">
      <w:pPr>
        <w:numPr>
          <w:ilvl w:val="0"/>
          <w:numId w:val="4"/>
        </w:numPr>
      </w:pPr>
      <w:r w:rsidRPr="003C7407">
        <w:t>Staff are prohibited from installing software on DRLS devices without prior authorization.</w:t>
      </w:r>
    </w:p>
    <w:p w14:paraId="6054DFD4" w14:textId="77777777" w:rsidR="003C7407" w:rsidRPr="003C7407" w:rsidRDefault="00790039" w:rsidP="003C7407">
      <w:r>
        <w:pict w14:anchorId="4DCC3139">
          <v:rect id="_x0000_i1029" style="width:0;height:1.5pt" o:hralign="center" o:hrstd="t" o:hr="t" fillcolor="#a0a0a0" stroked="f"/>
        </w:pict>
      </w:r>
    </w:p>
    <w:p w14:paraId="331BBB55" w14:textId="77777777" w:rsidR="003C7407" w:rsidRPr="003C7407" w:rsidRDefault="003C7407" w:rsidP="003C7407">
      <w:r w:rsidRPr="003C7407">
        <w:rPr>
          <w:b/>
          <w:bCs/>
        </w:rPr>
        <w:t>WIRELESS NETWORKS</w:t>
      </w:r>
      <w:r w:rsidRPr="003C7407">
        <w:br/>
        <w:t>Wireless networks are segmented for security:</w:t>
      </w:r>
    </w:p>
    <w:p w14:paraId="49EE7442" w14:textId="77777777" w:rsidR="003C7407" w:rsidRPr="003C7407" w:rsidRDefault="003C7407" w:rsidP="003C7407">
      <w:pPr>
        <w:numPr>
          <w:ilvl w:val="0"/>
          <w:numId w:val="5"/>
        </w:numPr>
      </w:pPr>
      <w:r w:rsidRPr="003C7407">
        <w:rPr>
          <w:b/>
          <w:bCs/>
        </w:rPr>
        <w:t>Public Wi-Fi</w:t>
      </w:r>
      <w:r w:rsidRPr="003C7407">
        <w:t xml:space="preserve"> – Requires acceptance of terms via a captive portal. Separated from staff networks.</w:t>
      </w:r>
    </w:p>
    <w:p w14:paraId="14AE0475" w14:textId="748C19CA" w:rsidR="00E04FDA" w:rsidRDefault="003C7407" w:rsidP="00440102">
      <w:pPr>
        <w:numPr>
          <w:ilvl w:val="0"/>
          <w:numId w:val="5"/>
        </w:numPr>
      </w:pPr>
      <w:r w:rsidRPr="003C7407">
        <w:rPr>
          <w:b/>
          <w:bCs/>
        </w:rPr>
        <w:t>Staff Wi-Fi</w:t>
      </w:r>
      <w:r w:rsidRPr="003C7407">
        <w:t xml:space="preserve"> – Password-protected and secured with WPA3 AES encryption. Access limited to DRLS employees.</w:t>
      </w:r>
    </w:p>
    <w:sectPr w:rsidR="00E04FDA" w:rsidSect="00440102">
      <w:headerReference w:type="default" r:id="rId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EFF5" w14:textId="77777777" w:rsidR="00790039" w:rsidRDefault="00790039" w:rsidP="00790039">
      <w:pPr>
        <w:spacing w:after="0" w:line="240" w:lineRule="auto"/>
      </w:pPr>
      <w:r>
        <w:separator/>
      </w:r>
    </w:p>
  </w:endnote>
  <w:endnote w:type="continuationSeparator" w:id="0">
    <w:p w14:paraId="3D2FAAD7" w14:textId="77777777" w:rsidR="00790039" w:rsidRDefault="00790039" w:rsidP="00790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DD77" w14:textId="77777777" w:rsidR="00790039" w:rsidRDefault="00790039" w:rsidP="00790039">
      <w:pPr>
        <w:spacing w:after="0" w:line="240" w:lineRule="auto"/>
      </w:pPr>
      <w:r>
        <w:separator/>
      </w:r>
    </w:p>
  </w:footnote>
  <w:footnote w:type="continuationSeparator" w:id="0">
    <w:p w14:paraId="4A0E514C" w14:textId="77777777" w:rsidR="00790039" w:rsidRDefault="00790039" w:rsidP="00790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007A" w14:textId="464F1727" w:rsidR="00790039" w:rsidRDefault="00790039">
    <w:pPr>
      <w:pStyle w:val="Header"/>
    </w:pPr>
    <w:r>
      <w:t>Cybersecurity Policy</w:t>
    </w:r>
    <w:r>
      <w:tab/>
    </w:r>
    <w:r>
      <w:tab/>
      <w:t>Adopted DRLS Board: 08.25.2025</w:t>
    </w:r>
  </w:p>
  <w:p w14:paraId="497D5B08" w14:textId="77777777" w:rsidR="00790039" w:rsidRDefault="00790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40BD8"/>
    <w:multiLevelType w:val="multilevel"/>
    <w:tmpl w:val="4018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B3F29"/>
    <w:multiLevelType w:val="multilevel"/>
    <w:tmpl w:val="ABC2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C5AF7"/>
    <w:multiLevelType w:val="multilevel"/>
    <w:tmpl w:val="1164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47AB6"/>
    <w:multiLevelType w:val="multilevel"/>
    <w:tmpl w:val="C684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E4CA9"/>
    <w:multiLevelType w:val="multilevel"/>
    <w:tmpl w:val="641C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912306">
    <w:abstractNumId w:val="4"/>
  </w:num>
  <w:num w:numId="2" w16cid:durableId="986857214">
    <w:abstractNumId w:val="2"/>
  </w:num>
  <w:num w:numId="3" w16cid:durableId="1242836153">
    <w:abstractNumId w:val="1"/>
  </w:num>
  <w:num w:numId="4" w16cid:durableId="901601950">
    <w:abstractNumId w:val="3"/>
  </w:num>
  <w:num w:numId="5" w16cid:durableId="20089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07"/>
    <w:rsid w:val="00156A59"/>
    <w:rsid w:val="001E341F"/>
    <w:rsid w:val="0039586F"/>
    <w:rsid w:val="003C7407"/>
    <w:rsid w:val="00440102"/>
    <w:rsid w:val="004713BF"/>
    <w:rsid w:val="00790039"/>
    <w:rsid w:val="00920718"/>
    <w:rsid w:val="009831AE"/>
    <w:rsid w:val="00B32C56"/>
    <w:rsid w:val="00D02BDF"/>
    <w:rsid w:val="00DE467A"/>
    <w:rsid w:val="00E0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C5D86E1"/>
  <w15:chartTrackingRefBased/>
  <w15:docId w15:val="{B59FC015-6C26-44B9-B3C8-03C229B1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407"/>
    <w:rPr>
      <w:rFonts w:eastAsiaTheme="majorEastAsia" w:cstheme="majorBidi"/>
      <w:color w:val="272727" w:themeColor="text1" w:themeTint="D8"/>
    </w:rPr>
  </w:style>
  <w:style w:type="paragraph" w:styleId="Title">
    <w:name w:val="Title"/>
    <w:basedOn w:val="Normal"/>
    <w:next w:val="Normal"/>
    <w:link w:val="TitleChar"/>
    <w:uiPriority w:val="10"/>
    <w:qFormat/>
    <w:rsid w:val="003C7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407"/>
    <w:pPr>
      <w:spacing w:before="160"/>
      <w:jc w:val="center"/>
    </w:pPr>
    <w:rPr>
      <w:i/>
      <w:iCs/>
      <w:color w:val="404040" w:themeColor="text1" w:themeTint="BF"/>
    </w:rPr>
  </w:style>
  <w:style w:type="character" w:customStyle="1" w:styleId="QuoteChar">
    <w:name w:val="Quote Char"/>
    <w:basedOn w:val="DefaultParagraphFont"/>
    <w:link w:val="Quote"/>
    <w:uiPriority w:val="29"/>
    <w:rsid w:val="003C7407"/>
    <w:rPr>
      <w:i/>
      <w:iCs/>
      <w:color w:val="404040" w:themeColor="text1" w:themeTint="BF"/>
    </w:rPr>
  </w:style>
  <w:style w:type="paragraph" w:styleId="ListParagraph">
    <w:name w:val="List Paragraph"/>
    <w:basedOn w:val="Normal"/>
    <w:uiPriority w:val="34"/>
    <w:qFormat/>
    <w:rsid w:val="003C7407"/>
    <w:pPr>
      <w:ind w:left="720"/>
      <w:contextualSpacing/>
    </w:pPr>
  </w:style>
  <w:style w:type="character" w:styleId="IntenseEmphasis">
    <w:name w:val="Intense Emphasis"/>
    <w:basedOn w:val="DefaultParagraphFont"/>
    <w:uiPriority w:val="21"/>
    <w:qFormat/>
    <w:rsid w:val="003C7407"/>
    <w:rPr>
      <w:i/>
      <w:iCs/>
      <w:color w:val="0F4761" w:themeColor="accent1" w:themeShade="BF"/>
    </w:rPr>
  </w:style>
  <w:style w:type="paragraph" w:styleId="IntenseQuote">
    <w:name w:val="Intense Quote"/>
    <w:basedOn w:val="Normal"/>
    <w:next w:val="Normal"/>
    <w:link w:val="IntenseQuoteChar"/>
    <w:uiPriority w:val="30"/>
    <w:qFormat/>
    <w:rsid w:val="003C7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407"/>
    <w:rPr>
      <w:i/>
      <w:iCs/>
      <w:color w:val="0F4761" w:themeColor="accent1" w:themeShade="BF"/>
    </w:rPr>
  </w:style>
  <w:style w:type="character" w:styleId="IntenseReference">
    <w:name w:val="Intense Reference"/>
    <w:basedOn w:val="DefaultParagraphFont"/>
    <w:uiPriority w:val="32"/>
    <w:qFormat/>
    <w:rsid w:val="003C7407"/>
    <w:rPr>
      <w:b/>
      <w:bCs/>
      <w:smallCaps/>
      <w:color w:val="0F4761" w:themeColor="accent1" w:themeShade="BF"/>
      <w:spacing w:val="5"/>
    </w:rPr>
  </w:style>
  <w:style w:type="paragraph" w:styleId="Header">
    <w:name w:val="header"/>
    <w:basedOn w:val="Normal"/>
    <w:link w:val="HeaderChar"/>
    <w:uiPriority w:val="99"/>
    <w:unhideWhenUsed/>
    <w:rsid w:val="00790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039"/>
  </w:style>
  <w:style w:type="paragraph" w:styleId="Footer">
    <w:name w:val="footer"/>
    <w:basedOn w:val="Normal"/>
    <w:link w:val="FooterChar"/>
    <w:uiPriority w:val="99"/>
    <w:unhideWhenUsed/>
    <w:rsid w:val="00790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5871">
      <w:bodyDiv w:val="1"/>
      <w:marLeft w:val="0"/>
      <w:marRight w:val="0"/>
      <w:marTop w:val="0"/>
      <w:marBottom w:val="0"/>
      <w:divBdr>
        <w:top w:val="none" w:sz="0" w:space="0" w:color="auto"/>
        <w:left w:val="none" w:sz="0" w:space="0" w:color="auto"/>
        <w:bottom w:val="none" w:sz="0" w:space="0" w:color="auto"/>
        <w:right w:val="none" w:sz="0" w:space="0" w:color="auto"/>
      </w:divBdr>
    </w:div>
    <w:div w:id="91181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1AC92-4039-4C10-92A1-7711C564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2834</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Shellie Zeigler MLC</dc:creator>
  <cp:keywords/>
  <dc:description/>
  <cp:lastModifiedBy>Regina Graham DIXIE</cp:lastModifiedBy>
  <cp:revision>2</cp:revision>
  <dcterms:created xsi:type="dcterms:W3CDTF">2025-12-22T21:28:00Z</dcterms:created>
  <dcterms:modified xsi:type="dcterms:W3CDTF">2025-12-22T21:28:00Z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b412aa36-15dd-448b-aad3-09912699be94</vt:lpwstr>
  </property>
</Properties>
</file>